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40D94"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Champ d’application</w:t>
      </w:r>
    </w:p>
    <w:p w14:paraId="3409996B" w14:textId="77777777"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Les présentes conditions générales s’appliquent à toutes les réservations et à tous les contrats de location concernant les hébergements de vacances proposés par La Tulipe Accommodations. Toute dérogation n’est valable que si elle a été convenue par écrit.</w:t>
      </w:r>
    </w:p>
    <w:p w14:paraId="6F4F6F9E" w14:textId="77777777"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En cas de réservation effectuée via une plateforme externe (telle que Booking.com), et en cas de divergence entre les conditions affichées sur ladite plateforme et les présentes Conditions Générales La Tulipe Accommodations, les présentes conditions prévalent systématiquement.</w:t>
      </w:r>
    </w:p>
    <w:p w14:paraId="3FB03CBB"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Offre</w:t>
      </w:r>
    </w:p>
    <w:p w14:paraId="54FFD701" w14:textId="3EEF0450"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Toute offre émise par La Tulipe Accommodations est valable pendant trois (3) jours à compter de sa date d’émission.</w:t>
      </w:r>
      <w:r w:rsidRPr="00123960">
        <w:rPr>
          <w:rFonts w:ascii="Arial" w:hAnsi="Arial" w:cs="Arial"/>
          <w:sz w:val="18"/>
          <w:szCs w:val="18"/>
          <w:lang w:val="fr-FR"/>
        </w:rPr>
        <w:t xml:space="preserve"> </w:t>
      </w:r>
      <w:r w:rsidRPr="00123960">
        <w:rPr>
          <w:rFonts w:ascii="Arial" w:hAnsi="Arial" w:cs="Arial"/>
          <w:sz w:val="18"/>
          <w:szCs w:val="18"/>
          <w:lang w:val="fr-FR"/>
        </w:rPr>
        <w:t>Sans confirmation écrite ou paiement de l’acompte dans ce délai, l’offre expire automatiquement, sans obligation pour le bailleur.</w:t>
      </w:r>
      <w:r w:rsidRPr="00123960">
        <w:rPr>
          <w:rFonts w:ascii="Arial" w:hAnsi="Arial" w:cs="Arial"/>
          <w:sz w:val="18"/>
          <w:szCs w:val="18"/>
          <w:lang w:val="fr-FR"/>
        </w:rPr>
        <w:t xml:space="preserve"> </w:t>
      </w:r>
      <w:r w:rsidRPr="00123960">
        <w:rPr>
          <w:rFonts w:ascii="Arial" w:hAnsi="Arial" w:cs="Arial"/>
          <w:sz w:val="18"/>
          <w:szCs w:val="18"/>
          <w:lang w:val="fr-FR"/>
        </w:rPr>
        <w:t>Passé ce délai, le bailleur se réserve le droit de modifier ou de retirer l’offre. Aucune garantie de prix ou de disponibilité n’est maintenue après l’expiration des trois jours.</w:t>
      </w:r>
    </w:p>
    <w:p w14:paraId="6895BB73"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Réservation &amp; Paiement</w:t>
      </w:r>
    </w:p>
    <w:p w14:paraId="1FBCAECA" w14:textId="7FBC8465"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Lors de la réservation, un acompte de 20 % à 50 % du montant total est exigé, selon le mode de réservation.</w:t>
      </w:r>
      <w:r w:rsidRPr="00123960">
        <w:rPr>
          <w:rFonts w:ascii="Arial" w:hAnsi="Arial" w:cs="Arial"/>
          <w:sz w:val="18"/>
          <w:szCs w:val="18"/>
          <w:lang w:val="fr-FR"/>
        </w:rPr>
        <w:t xml:space="preserve"> </w:t>
      </w:r>
      <w:r w:rsidRPr="00123960">
        <w:rPr>
          <w:rFonts w:ascii="Arial" w:hAnsi="Arial" w:cs="Arial"/>
          <w:sz w:val="18"/>
          <w:szCs w:val="18"/>
          <w:lang w:val="fr-FR"/>
        </w:rPr>
        <w:t>Le solde doit être réglé au plus tard quatre (4) semaines avant l’arrivée.</w:t>
      </w:r>
    </w:p>
    <w:p w14:paraId="65C12DBF"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Conditions d’annulation</w:t>
      </w:r>
    </w:p>
    <w:p w14:paraId="14A6EC1B" w14:textId="282A5F33"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Toute annulation doit être effectuée par écrit, par e</w:t>
      </w:r>
      <w:r w:rsidRPr="00123960">
        <w:rPr>
          <w:rFonts w:ascii="Cambria Math" w:hAnsi="Cambria Math" w:cs="Cambria Math"/>
          <w:sz w:val="18"/>
          <w:szCs w:val="18"/>
          <w:lang w:val="fr-FR"/>
        </w:rPr>
        <w:t>‑</w:t>
      </w:r>
      <w:r w:rsidRPr="00123960">
        <w:rPr>
          <w:rFonts w:ascii="Arial" w:hAnsi="Arial" w:cs="Arial"/>
          <w:sz w:val="18"/>
          <w:szCs w:val="18"/>
          <w:lang w:val="fr-FR"/>
        </w:rPr>
        <w:t xml:space="preserve">mail à : </w:t>
      </w:r>
      <w:hyperlink r:id="rId7" w:history="1">
        <w:r w:rsidRPr="00123960">
          <w:rPr>
            <w:rStyle w:val="Hyperlink"/>
            <w:rFonts w:ascii="Arial" w:hAnsi="Arial" w:cs="Arial"/>
            <w:sz w:val="18"/>
            <w:szCs w:val="18"/>
            <w:lang w:val="fr-FR"/>
          </w:rPr>
          <w:t>info@la-tulipe.info</w:t>
        </w:r>
      </w:hyperlink>
      <w:r w:rsidRPr="00123960">
        <w:rPr>
          <w:rFonts w:ascii="Arial" w:hAnsi="Arial" w:cs="Arial"/>
          <w:sz w:val="18"/>
          <w:szCs w:val="18"/>
          <w:lang w:val="fr-FR"/>
        </w:rPr>
        <w:t>.</w:t>
      </w:r>
      <w:r w:rsidRPr="00123960">
        <w:rPr>
          <w:rFonts w:ascii="Arial" w:hAnsi="Arial" w:cs="Arial"/>
          <w:sz w:val="18"/>
          <w:szCs w:val="18"/>
          <w:lang w:val="fr-FR"/>
        </w:rPr>
        <w:t xml:space="preserve"> </w:t>
      </w:r>
      <w:r w:rsidRPr="00123960">
        <w:rPr>
          <w:rFonts w:ascii="Arial" w:hAnsi="Arial" w:cs="Arial"/>
          <w:sz w:val="18"/>
          <w:szCs w:val="18"/>
          <w:lang w:val="fr-FR"/>
        </w:rPr>
        <w:t>Annulation jusqu’à 14 jours avant la date d’arrivée : remboursement intégral.</w:t>
      </w:r>
      <w:r w:rsidRPr="00123960">
        <w:rPr>
          <w:rFonts w:ascii="Arial" w:hAnsi="Arial" w:cs="Arial"/>
          <w:sz w:val="18"/>
          <w:szCs w:val="18"/>
          <w:lang w:val="fr-FR"/>
        </w:rPr>
        <w:t xml:space="preserve"> </w:t>
      </w:r>
      <w:r w:rsidRPr="00123960">
        <w:rPr>
          <w:rFonts w:ascii="Arial" w:hAnsi="Arial" w:cs="Arial"/>
          <w:sz w:val="18"/>
          <w:szCs w:val="18"/>
          <w:lang w:val="fr-FR"/>
        </w:rPr>
        <w:t>Annulation jusqu’à 7 jours avant l’arrivée : 50 % du montant total de la location est dû.</w:t>
      </w:r>
      <w:r w:rsidRPr="00123960">
        <w:rPr>
          <w:rFonts w:ascii="Arial" w:hAnsi="Arial" w:cs="Arial"/>
          <w:sz w:val="18"/>
          <w:szCs w:val="18"/>
          <w:lang w:val="fr-FR"/>
        </w:rPr>
        <w:t xml:space="preserve"> </w:t>
      </w:r>
      <w:r w:rsidRPr="00123960">
        <w:rPr>
          <w:rFonts w:ascii="Arial" w:hAnsi="Arial" w:cs="Arial"/>
          <w:sz w:val="18"/>
          <w:szCs w:val="18"/>
          <w:lang w:val="fr-FR"/>
        </w:rPr>
        <w:t>Annulation moins de 7 jours avant l’arrivée : le séjour peut être reporté gratuitement.</w:t>
      </w:r>
      <w:r w:rsidRPr="00123960">
        <w:rPr>
          <w:rFonts w:ascii="Arial" w:hAnsi="Arial" w:cs="Arial"/>
          <w:sz w:val="18"/>
          <w:szCs w:val="18"/>
          <w:lang w:val="fr-FR"/>
        </w:rPr>
        <w:t xml:space="preserve"> </w:t>
      </w:r>
      <w:r w:rsidRPr="00123960">
        <w:rPr>
          <w:rFonts w:ascii="Arial" w:hAnsi="Arial" w:cs="Arial"/>
          <w:sz w:val="18"/>
          <w:szCs w:val="18"/>
          <w:lang w:val="fr-FR"/>
        </w:rPr>
        <w:t>Le nouveau séjour doit être effectué dans les 3 mois suivant la date initiale.</w:t>
      </w:r>
      <w:r w:rsidRPr="00123960">
        <w:rPr>
          <w:rFonts w:ascii="Arial" w:hAnsi="Arial" w:cs="Arial"/>
          <w:sz w:val="18"/>
          <w:szCs w:val="18"/>
          <w:lang w:val="fr-FR"/>
        </w:rPr>
        <w:t xml:space="preserve"> </w:t>
      </w:r>
      <w:r w:rsidRPr="00123960">
        <w:rPr>
          <w:rFonts w:ascii="Arial" w:hAnsi="Arial" w:cs="Arial"/>
          <w:sz w:val="18"/>
          <w:szCs w:val="18"/>
          <w:lang w:val="fr-FR"/>
        </w:rPr>
        <w:t>Le séjour reporté ne peut plus être annulé gratuitement.</w:t>
      </w:r>
      <w:r w:rsidRPr="00123960">
        <w:rPr>
          <w:rFonts w:ascii="Arial" w:hAnsi="Arial" w:cs="Arial"/>
          <w:sz w:val="18"/>
          <w:szCs w:val="18"/>
          <w:lang w:val="fr-FR"/>
        </w:rPr>
        <w:t xml:space="preserve"> </w:t>
      </w:r>
      <w:r w:rsidRPr="00123960">
        <w:rPr>
          <w:rFonts w:ascii="Arial" w:hAnsi="Arial" w:cs="Arial"/>
          <w:sz w:val="18"/>
          <w:szCs w:val="18"/>
          <w:lang w:val="fr-FR"/>
        </w:rPr>
        <w:t>Le report se fait sous réserve de disponibilité.</w:t>
      </w:r>
      <w:r w:rsidRPr="00123960">
        <w:rPr>
          <w:rFonts w:ascii="Arial" w:hAnsi="Arial" w:cs="Arial"/>
          <w:sz w:val="18"/>
          <w:szCs w:val="18"/>
          <w:lang w:val="fr-FR"/>
        </w:rPr>
        <w:t xml:space="preserve"> </w:t>
      </w:r>
      <w:r w:rsidRPr="00123960">
        <w:rPr>
          <w:rFonts w:ascii="Arial" w:hAnsi="Arial" w:cs="Arial"/>
          <w:sz w:val="18"/>
          <w:szCs w:val="18"/>
          <w:lang w:val="fr-FR"/>
        </w:rPr>
        <w:t>Il est fortement recommandé de souscrire une assurance annulation.</w:t>
      </w:r>
    </w:p>
    <w:p w14:paraId="7550BFFD"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Règlement intérieur &amp; Utilisation</w:t>
      </w:r>
    </w:p>
    <w:p w14:paraId="68979B02" w14:textId="2DFA2087"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 logement est exclusivement destiné à un usage récréatif et à un séjour de courte durée.</w:t>
      </w:r>
      <w:r w:rsidRPr="00123960">
        <w:rPr>
          <w:rFonts w:ascii="Arial" w:hAnsi="Arial" w:cs="Arial"/>
          <w:sz w:val="18"/>
          <w:szCs w:val="18"/>
          <w:lang w:val="fr-FR"/>
        </w:rPr>
        <w:t xml:space="preserve"> </w:t>
      </w:r>
      <w:r w:rsidRPr="00123960">
        <w:rPr>
          <w:rFonts w:ascii="Arial" w:hAnsi="Arial" w:cs="Arial"/>
          <w:sz w:val="18"/>
          <w:szCs w:val="18"/>
          <w:lang w:val="fr-FR"/>
        </w:rPr>
        <w:t>La résidence permanente est strictement interdite.</w:t>
      </w:r>
      <w:r w:rsidRPr="00123960">
        <w:rPr>
          <w:rFonts w:ascii="Arial" w:hAnsi="Arial" w:cs="Arial"/>
          <w:sz w:val="18"/>
          <w:szCs w:val="18"/>
          <w:lang w:val="fr-FR"/>
        </w:rPr>
        <w:t xml:space="preserve"> </w:t>
      </w:r>
      <w:r w:rsidRPr="00123960">
        <w:rPr>
          <w:rFonts w:ascii="Arial" w:hAnsi="Arial" w:cs="Arial"/>
          <w:sz w:val="18"/>
          <w:szCs w:val="18"/>
          <w:lang w:val="fr-FR"/>
        </w:rPr>
        <w:t>Âge minimum du locataire principal : 21 ans.</w:t>
      </w:r>
      <w:r w:rsidRPr="00123960">
        <w:rPr>
          <w:rFonts w:ascii="Arial" w:hAnsi="Arial" w:cs="Arial"/>
          <w:sz w:val="18"/>
          <w:szCs w:val="18"/>
          <w:lang w:val="fr-FR"/>
        </w:rPr>
        <w:t xml:space="preserve"> </w:t>
      </w:r>
      <w:r w:rsidRPr="00123960">
        <w:rPr>
          <w:rFonts w:ascii="Arial" w:hAnsi="Arial" w:cs="Arial"/>
          <w:sz w:val="18"/>
          <w:szCs w:val="18"/>
          <w:lang w:val="fr-FR"/>
        </w:rPr>
        <w:t>Nombre maximal d’occupants : selon la capacité autorisée.</w:t>
      </w:r>
      <w:r w:rsidRPr="00123960">
        <w:rPr>
          <w:rFonts w:ascii="Arial" w:hAnsi="Arial" w:cs="Arial"/>
          <w:sz w:val="18"/>
          <w:szCs w:val="18"/>
          <w:lang w:val="fr-FR"/>
        </w:rPr>
        <w:t xml:space="preserve"> </w:t>
      </w:r>
      <w:r w:rsidRPr="00123960">
        <w:rPr>
          <w:rFonts w:ascii="Arial" w:hAnsi="Arial" w:cs="Arial"/>
          <w:sz w:val="18"/>
          <w:szCs w:val="18"/>
          <w:lang w:val="fr-FR"/>
        </w:rPr>
        <w:t>Il est permis de fumer à l’extérieur, près de la maison d’angle.</w:t>
      </w:r>
      <w:r w:rsidRPr="00123960">
        <w:rPr>
          <w:rFonts w:ascii="Arial" w:hAnsi="Arial" w:cs="Arial"/>
          <w:sz w:val="18"/>
          <w:szCs w:val="18"/>
          <w:lang w:val="fr-FR"/>
        </w:rPr>
        <w:t xml:space="preserve"> </w:t>
      </w:r>
      <w:r w:rsidRPr="00123960">
        <w:rPr>
          <w:rFonts w:ascii="Arial" w:hAnsi="Arial" w:cs="Arial"/>
          <w:sz w:val="18"/>
          <w:szCs w:val="18"/>
          <w:lang w:val="fr-FR"/>
        </w:rPr>
        <w:t>Les feux ouverts sont interdits à l’intérieur, sur la terrasse couverte et sur l’ensemble du terrain.</w:t>
      </w:r>
      <w:r w:rsidRPr="00123960">
        <w:rPr>
          <w:rFonts w:ascii="Arial" w:hAnsi="Arial" w:cs="Arial"/>
          <w:sz w:val="18"/>
          <w:szCs w:val="18"/>
          <w:lang w:val="fr-FR"/>
        </w:rPr>
        <w:t xml:space="preserve"> </w:t>
      </w:r>
      <w:r w:rsidRPr="00123960">
        <w:rPr>
          <w:rFonts w:ascii="Arial" w:hAnsi="Arial" w:cs="Arial"/>
          <w:sz w:val="18"/>
          <w:szCs w:val="18"/>
          <w:lang w:val="fr-FR"/>
        </w:rPr>
        <w:t>Les animaux sont admis uniquement après accord écrit préalable.</w:t>
      </w:r>
      <w:r w:rsidRPr="00123960">
        <w:rPr>
          <w:rFonts w:ascii="Arial" w:hAnsi="Arial" w:cs="Arial"/>
          <w:sz w:val="18"/>
          <w:szCs w:val="18"/>
          <w:lang w:val="fr-FR"/>
        </w:rPr>
        <w:t xml:space="preserve"> </w:t>
      </w:r>
      <w:r w:rsidRPr="00123960">
        <w:rPr>
          <w:rFonts w:ascii="Arial" w:hAnsi="Arial" w:cs="Arial"/>
          <w:sz w:val="18"/>
          <w:szCs w:val="18"/>
          <w:lang w:val="fr-FR"/>
        </w:rPr>
        <w:t>Dans la gîte, les chiens ne sont pas autorisés.</w:t>
      </w:r>
    </w:p>
    <w:p w14:paraId="15527E59"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Calme &amp; Bruit</w:t>
      </w:r>
    </w:p>
    <w:p w14:paraId="384537E2" w14:textId="600FBB8F"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Nos hôtes apprécient la tranquillité du lieu, et nous également.</w:t>
      </w:r>
      <w:r w:rsidRPr="00123960">
        <w:rPr>
          <w:rFonts w:ascii="Arial" w:hAnsi="Arial" w:cs="Arial"/>
          <w:sz w:val="18"/>
          <w:szCs w:val="18"/>
          <w:lang w:val="fr-FR"/>
        </w:rPr>
        <w:t xml:space="preserve"> </w:t>
      </w:r>
      <w:r w:rsidRPr="00123960">
        <w:rPr>
          <w:rFonts w:ascii="Arial" w:hAnsi="Arial" w:cs="Arial"/>
          <w:sz w:val="18"/>
          <w:szCs w:val="18"/>
          <w:lang w:val="fr-FR"/>
        </w:rPr>
        <w:t>Afin de préserver cette quiétude, il est demandé de ne pas diffuser de musique forte et d’éviter toute nuisance sonore.</w:t>
      </w:r>
      <w:r w:rsidRPr="00123960">
        <w:rPr>
          <w:rFonts w:ascii="Arial" w:hAnsi="Arial" w:cs="Arial"/>
          <w:sz w:val="18"/>
          <w:szCs w:val="18"/>
          <w:lang w:val="fr-FR"/>
        </w:rPr>
        <w:t xml:space="preserve">  </w:t>
      </w:r>
    </w:p>
    <w:p w14:paraId="527D9977" w14:textId="77777777"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Heures de calme obligatoires :</w:t>
      </w:r>
    </w:p>
    <w:p w14:paraId="0DB67D5F" w14:textId="569B580E" w:rsidR="00123960" w:rsidRPr="00123960" w:rsidRDefault="00123960" w:rsidP="00123960">
      <w:pPr>
        <w:pStyle w:val="Lijstalinea"/>
        <w:numPr>
          <w:ilvl w:val="0"/>
          <w:numId w:val="1"/>
        </w:numPr>
        <w:jc w:val="both"/>
        <w:rPr>
          <w:rFonts w:ascii="Arial" w:hAnsi="Arial" w:cs="Arial"/>
          <w:sz w:val="18"/>
          <w:szCs w:val="18"/>
          <w:lang w:val="fr-FR"/>
        </w:rPr>
      </w:pPr>
      <w:r w:rsidRPr="00123960">
        <w:rPr>
          <w:rFonts w:ascii="Arial" w:hAnsi="Arial" w:cs="Arial"/>
          <w:sz w:val="18"/>
          <w:szCs w:val="18"/>
          <w:lang w:val="fr-FR"/>
        </w:rPr>
        <w:t>12h00 – 14h00 (pause méridienne)</w:t>
      </w:r>
    </w:p>
    <w:p w14:paraId="2CF452FF" w14:textId="77777777" w:rsidR="00123960" w:rsidRPr="00123960" w:rsidRDefault="00123960" w:rsidP="00123960">
      <w:pPr>
        <w:pStyle w:val="Lijstalinea"/>
        <w:numPr>
          <w:ilvl w:val="0"/>
          <w:numId w:val="1"/>
        </w:numPr>
        <w:jc w:val="both"/>
        <w:rPr>
          <w:rFonts w:ascii="Arial" w:hAnsi="Arial" w:cs="Arial"/>
          <w:sz w:val="18"/>
          <w:szCs w:val="18"/>
          <w:lang w:val="pt-PT"/>
        </w:rPr>
      </w:pPr>
      <w:r w:rsidRPr="00123960">
        <w:rPr>
          <w:rFonts w:ascii="Arial" w:hAnsi="Arial" w:cs="Arial"/>
          <w:sz w:val="18"/>
          <w:szCs w:val="18"/>
          <w:lang w:val="pt-PT"/>
        </w:rPr>
        <w:t>22h00 – 09h00 (calme nocturne et matinal)</w:t>
      </w:r>
    </w:p>
    <w:p w14:paraId="67231D43" w14:textId="77777777"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Pendant ces périodes, tout bruit excessif est interdit.</w:t>
      </w:r>
    </w:p>
    <w:p w14:paraId="677B72BA"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Adultes uniquement (</w:t>
      </w:r>
      <w:proofErr w:type="spellStart"/>
      <w:r w:rsidRPr="00123960">
        <w:rPr>
          <w:rFonts w:ascii="Arial" w:hAnsi="Arial" w:cs="Arial"/>
          <w:b/>
          <w:bCs/>
          <w:sz w:val="18"/>
          <w:szCs w:val="18"/>
          <w:lang w:val="fr-FR"/>
        </w:rPr>
        <w:t>Adults</w:t>
      </w:r>
      <w:proofErr w:type="spellEnd"/>
      <w:r w:rsidRPr="00123960">
        <w:rPr>
          <w:rFonts w:ascii="Arial" w:hAnsi="Arial" w:cs="Arial"/>
          <w:b/>
          <w:bCs/>
          <w:sz w:val="18"/>
          <w:szCs w:val="18"/>
          <w:lang w:val="fr-FR"/>
        </w:rPr>
        <w:t xml:space="preserve"> Only)</w:t>
      </w:r>
    </w:p>
    <w:p w14:paraId="54B963B6" w14:textId="235F36AB"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Les hébergements sont réservés aux personnes de 18 ans et plus.</w:t>
      </w:r>
      <w:r w:rsidRPr="00123960">
        <w:rPr>
          <w:rFonts w:ascii="Arial" w:hAnsi="Arial" w:cs="Arial"/>
          <w:sz w:val="18"/>
          <w:szCs w:val="18"/>
          <w:lang w:val="fr-FR"/>
        </w:rPr>
        <w:t xml:space="preserve"> </w:t>
      </w:r>
      <w:r w:rsidRPr="00123960">
        <w:rPr>
          <w:rFonts w:ascii="Arial" w:hAnsi="Arial" w:cs="Arial"/>
          <w:sz w:val="18"/>
          <w:szCs w:val="18"/>
          <w:lang w:val="fr-FR"/>
        </w:rPr>
        <w:t>Il est interdit d’héberger des enfants ou des mineurs, quelle que soit leur situation.</w:t>
      </w:r>
      <w:r w:rsidRPr="00123960">
        <w:rPr>
          <w:rFonts w:ascii="Arial" w:hAnsi="Arial" w:cs="Arial"/>
          <w:sz w:val="18"/>
          <w:szCs w:val="18"/>
          <w:lang w:val="fr-FR"/>
        </w:rPr>
        <w:t xml:space="preserve"> </w:t>
      </w:r>
      <w:r w:rsidRPr="00123960">
        <w:rPr>
          <w:rFonts w:ascii="Arial" w:hAnsi="Arial" w:cs="Arial"/>
          <w:sz w:val="18"/>
          <w:szCs w:val="18"/>
          <w:lang w:val="fr-FR"/>
        </w:rPr>
        <w:t>Toute réservation effectuée par une personne de moins de 18 ans est nulle.</w:t>
      </w:r>
      <w:r w:rsidRPr="00123960">
        <w:rPr>
          <w:rFonts w:ascii="Arial" w:hAnsi="Arial" w:cs="Arial"/>
          <w:sz w:val="18"/>
          <w:szCs w:val="18"/>
          <w:lang w:val="fr-FR"/>
        </w:rPr>
        <w:t xml:space="preserve"> </w:t>
      </w:r>
      <w:r w:rsidRPr="00123960">
        <w:rPr>
          <w:rFonts w:ascii="Arial" w:hAnsi="Arial" w:cs="Arial"/>
          <w:sz w:val="18"/>
          <w:szCs w:val="18"/>
          <w:lang w:val="fr-FR"/>
        </w:rPr>
        <w:t>En cas de non</w:t>
      </w:r>
      <w:r w:rsidRPr="00123960">
        <w:rPr>
          <w:rFonts w:ascii="Cambria Math" w:hAnsi="Cambria Math" w:cs="Cambria Math"/>
          <w:sz w:val="18"/>
          <w:szCs w:val="18"/>
          <w:lang w:val="fr-FR"/>
        </w:rPr>
        <w:t>‑</w:t>
      </w:r>
      <w:r w:rsidRPr="00123960">
        <w:rPr>
          <w:rFonts w:ascii="Arial" w:hAnsi="Arial" w:cs="Arial"/>
          <w:sz w:val="18"/>
          <w:szCs w:val="18"/>
          <w:lang w:val="fr-FR"/>
        </w:rPr>
        <w:t>respect, le bailleur se réserve le droit de mettre fin immédiatement au séjour, sans remboursement.</w:t>
      </w:r>
    </w:p>
    <w:p w14:paraId="2E802EC1"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Arrivée &amp; Départ</w:t>
      </w:r>
    </w:p>
    <w:p w14:paraId="1B907BF5" w14:textId="61134F69"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Arrivée possible à partir de 15h00, sauf accord écrit contraire.</w:t>
      </w:r>
      <w:r w:rsidRPr="00123960">
        <w:rPr>
          <w:rFonts w:ascii="Arial" w:hAnsi="Arial" w:cs="Arial"/>
          <w:sz w:val="18"/>
          <w:szCs w:val="18"/>
          <w:lang w:val="fr-FR"/>
        </w:rPr>
        <w:t xml:space="preserve"> </w:t>
      </w:r>
      <w:r w:rsidRPr="00123960">
        <w:rPr>
          <w:rFonts w:ascii="Arial" w:hAnsi="Arial" w:cs="Arial"/>
          <w:sz w:val="18"/>
          <w:szCs w:val="18"/>
          <w:lang w:val="fr-FR"/>
        </w:rPr>
        <w:t>L’enregistrement doit être effectué avant 21h00 ; au</w:t>
      </w:r>
      <w:r w:rsidRPr="00123960">
        <w:rPr>
          <w:rFonts w:ascii="Cambria Math" w:hAnsi="Cambria Math" w:cs="Cambria Math"/>
          <w:sz w:val="18"/>
          <w:szCs w:val="18"/>
          <w:lang w:val="fr-FR"/>
        </w:rPr>
        <w:t>‑</w:t>
      </w:r>
      <w:r w:rsidRPr="00123960">
        <w:rPr>
          <w:rFonts w:ascii="Arial" w:hAnsi="Arial" w:cs="Arial"/>
          <w:sz w:val="18"/>
          <w:szCs w:val="18"/>
          <w:lang w:val="fr-FR"/>
        </w:rPr>
        <w:t>delà, l’accès au logement n’est plus garanti.</w:t>
      </w:r>
      <w:r w:rsidRPr="00123960">
        <w:rPr>
          <w:rFonts w:ascii="Arial" w:hAnsi="Arial" w:cs="Arial"/>
          <w:sz w:val="18"/>
          <w:szCs w:val="18"/>
          <w:lang w:val="fr-FR"/>
        </w:rPr>
        <w:t xml:space="preserve"> </w:t>
      </w:r>
      <w:r w:rsidRPr="00123960">
        <w:rPr>
          <w:rFonts w:ascii="Arial" w:hAnsi="Arial" w:cs="Arial"/>
          <w:sz w:val="18"/>
          <w:szCs w:val="18"/>
          <w:lang w:val="fr-FR"/>
        </w:rPr>
        <w:t>Les frais ou nuits perdues en raison d’une arrivée tardive ne sont pas remboursés.</w:t>
      </w:r>
      <w:r w:rsidRPr="00123960">
        <w:rPr>
          <w:rFonts w:ascii="Arial" w:hAnsi="Arial" w:cs="Arial"/>
          <w:sz w:val="18"/>
          <w:szCs w:val="18"/>
          <w:lang w:val="fr-FR"/>
        </w:rPr>
        <w:t xml:space="preserve"> </w:t>
      </w:r>
      <w:r w:rsidRPr="00123960">
        <w:rPr>
          <w:rFonts w:ascii="Arial" w:hAnsi="Arial" w:cs="Arial"/>
          <w:sz w:val="18"/>
          <w:szCs w:val="18"/>
          <w:lang w:val="fr-FR"/>
        </w:rPr>
        <w:t>Le départ doit avoir lieu avant 10h00, sauf accord écrit pour un départ tardif.</w:t>
      </w:r>
    </w:p>
    <w:p w14:paraId="6919524E"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Responsabilité &amp; Dépôt de garantie</w:t>
      </w:r>
    </w:p>
    <w:p w14:paraId="0B7775D2" w14:textId="77777777"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 locataire est entièrement responsable de tout dommage causé au logement, à l’inventaire, aux installations extérieures et aux équipements (y compris piscine, terrain, mobilier de jardin), sauf preuve que le dommage n’est pas imputable au locataire ou à ses accompagnants.</w:t>
      </w:r>
    </w:p>
    <w:p w14:paraId="73D7EA9D" w14:textId="4B00744D"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Un dépôt de garantie de 125 € est exigé à l’arrivée ou peut être versé à l’avance par virement.</w:t>
      </w:r>
      <w:r w:rsidRPr="00123960">
        <w:rPr>
          <w:rFonts w:ascii="Arial" w:hAnsi="Arial" w:cs="Arial"/>
          <w:sz w:val="18"/>
          <w:szCs w:val="18"/>
          <w:lang w:val="fr-FR"/>
        </w:rPr>
        <w:t xml:space="preserve"> </w:t>
      </w:r>
      <w:r w:rsidRPr="00123960">
        <w:rPr>
          <w:rFonts w:ascii="Arial" w:hAnsi="Arial" w:cs="Arial"/>
          <w:sz w:val="18"/>
          <w:szCs w:val="18"/>
          <w:lang w:val="fr-FR"/>
        </w:rPr>
        <w:t>Il est remboursé dans un délai de cinq (5) jours après le départ, sous réserve que le logement soit laissé dans l’état convenu.</w:t>
      </w:r>
      <w:r w:rsidRPr="00123960">
        <w:rPr>
          <w:rFonts w:ascii="Arial" w:hAnsi="Arial" w:cs="Arial"/>
          <w:sz w:val="18"/>
          <w:szCs w:val="18"/>
          <w:lang w:val="fr-FR"/>
        </w:rPr>
        <w:t xml:space="preserve"> </w:t>
      </w:r>
      <w:r w:rsidRPr="00123960">
        <w:rPr>
          <w:rFonts w:ascii="Arial" w:hAnsi="Arial" w:cs="Arial"/>
          <w:sz w:val="18"/>
          <w:szCs w:val="18"/>
          <w:lang w:val="fr-FR"/>
        </w:rPr>
        <w:t>Toute perte de clé ou dommage sera facturé au locataire.</w:t>
      </w:r>
    </w:p>
    <w:p w14:paraId="54DD5452"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lastRenderedPageBreak/>
        <w:t>Piscine</w:t>
      </w:r>
    </w:p>
    <w:p w14:paraId="121BF871" w14:textId="7C135B24"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L’accès à la piscine est réservé aux hôtes enregistrés.</w:t>
      </w:r>
      <w:r w:rsidRPr="00123960">
        <w:rPr>
          <w:rFonts w:ascii="Arial" w:hAnsi="Arial" w:cs="Arial"/>
          <w:sz w:val="18"/>
          <w:szCs w:val="18"/>
          <w:lang w:val="fr-FR"/>
        </w:rPr>
        <w:t xml:space="preserve"> </w:t>
      </w:r>
      <w:r w:rsidRPr="00123960">
        <w:rPr>
          <w:rFonts w:ascii="Arial" w:hAnsi="Arial" w:cs="Arial"/>
          <w:sz w:val="18"/>
          <w:szCs w:val="18"/>
          <w:lang w:val="fr-FR"/>
        </w:rPr>
        <w:t>L’utilisation se fait sous leur propre responsabilité.</w:t>
      </w:r>
      <w:r w:rsidRPr="00123960">
        <w:rPr>
          <w:rFonts w:ascii="Arial" w:hAnsi="Arial" w:cs="Arial"/>
          <w:sz w:val="18"/>
          <w:szCs w:val="18"/>
          <w:lang w:val="fr-FR"/>
        </w:rPr>
        <w:t xml:space="preserve"> </w:t>
      </w:r>
      <w:r w:rsidRPr="00123960">
        <w:rPr>
          <w:rFonts w:ascii="Arial" w:hAnsi="Arial" w:cs="Arial"/>
          <w:sz w:val="18"/>
          <w:szCs w:val="18"/>
          <w:lang w:val="fr-FR"/>
        </w:rPr>
        <w:t>Il est interdit de plonger, sauter ou grimper sur les bords.</w:t>
      </w:r>
      <w:r w:rsidRPr="00123960">
        <w:rPr>
          <w:rFonts w:ascii="Arial" w:hAnsi="Arial" w:cs="Arial"/>
          <w:sz w:val="18"/>
          <w:szCs w:val="18"/>
          <w:lang w:val="fr-FR"/>
        </w:rPr>
        <w:t xml:space="preserve"> </w:t>
      </w:r>
      <w:r w:rsidRPr="00123960">
        <w:rPr>
          <w:rFonts w:ascii="Arial" w:hAnsi="Arial" w:cs="Arial"/>
          <w:sz w:val="18"/>
          <w:szCs w:val="18"/>
          <w:lang w:val="fr-FR"/>
        </w:rPr>
        <w:t>Aucun verre ou objet en verre n’est autorisé dans ou autour de la piscine.</w:t>
      </w:r>
      <w:r w:rsidRPr="00123960">
        <w:rPr>
          <w:rFonts w:ascii="Arial" w:hAnsi="Arial" w:cs="Arial"/>
          <w:sz w:val="18"/>
          <w:szCs w:val="18"/>
          <w:lang w:val="fr-FR"/>
        </w:rPr>
        <w:t xml:space="preserve"> </w:t>
      </w:r>
      <w:r w:rsidRPr="00123960">
        <w:rPr>
          <w:rFonts w:ascii="Arial" w:hAnsi="Arial" w:cs="Arial"/>
          <w:sz w:val="18"/>
          <w:szCs w:val="18"/>
          <w:lang w:val="fr-FR"/>
        </w:rPr>
        <w:t>Le non</w:t>
      </w:r>
      <w:r w:rsidRPr="00123960">
        <w:rPr>
          <w:rFonts w:ascii="Cambria Math" w:hAnsi="Cambria Math" w:cs="Cambria Math"/>
          <w:sz w:val="18"/>
          <w:szCs w:val="18"/>
          <w:lang w:val="fr-FR"/>
        </w:rPr>
        <w:t>‑</w:t>
      </w:r>
      <w:r w:rsidRPr="00123960">
        <w:rPr>
          <w:rFonts w:ascii="Arial" w:hAnsi="Arial" w:cs="Arial"/>
          <w:sz w:val="18"/>
          <w:szCs w:val="18"/>
          <w:lang w:val="fr-FR"/>
        </w:rPr>
        <w:t>respect des règles peut entraîner l’interdiction d’accès à la piscine, sans compensation.</w:t>
      </w:r>
    </w:p>
    <w:p w14:paraId="434064B8"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Chiens</w:t>
      </w:r>
    </w:p>
    <w:p w14:paraId="4E1DAAD0" w14:textId="23715021"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Les animaux sont admis uniquement après accord écrit préalable.</w:t>
      </w:r>
      <w:r w:rsidRPr="00123960">
        <w:rPr>
          <w:rFonts w:ascii="Arial" w:hAnsi="Arial" w:cs="Arial"/>
          <w:sz w:val="18"/>
          <w:szCs w:val="18"/>
          <w:lang w:val="fr-FR"/>
        </w:rPr>
        <w:t xml:space="preserve"> </w:t>
      </w:r>
      <w:r w:rsidRPr="00123960">
        <w:rPr>
          <w:rFonts w:ascii="Arial" w:hAnsi="Arial" w:cs="Arial"/>
          <w:sz w:val="18"/>
          <w:szCs w:val="18"/>
          <w:lang w:val="fr-FR"/>
        </w:rPr>
        <w:t>Maximum : un (1) animal par hébergement, sauf accord contraire.</w:t>
      </w:r>
      <w:r w:rsidRPr="00123960">
        <w:rPr>
          <w:rFonts w:ascii="Arial" w:hAnsi="Arial" w:cs="Arial"/>
          <w:sz w:val="18"/>
          <w:szCs w:val="18"/>
          <w:lang w:val="fr-FR"/>
        </w:rPr>
        <w:t xml:space="preserve"> </w:t>
      </w:r>
      <w:r w:rsidRPr="00123960">
        <w:rPr>
          <w:rFonts w:ascii="Arial" w:hAnsi="Arial" w:cs="Arial"/>
          <w:sz w:val="18"/>
          <w:szCs w:val="18"/>
          <w:lang w:val="fr-FR"/>
        </w:rPr>
        <w:t>Le locataire doit veiller à ce que l’animal ne monte pas sur le mobilier, n’entre pas dans les chambres et ne soit jamais laissé seul dans le logement.</w:t>
      </w:r>
      <w:r w:rsidRPr="00123960">
        <w:rPr>
          <w:rFonts w:ascii="Arial" w:hAnsi="Arial" w:cs="Arial"/>
          <w:sz w:val="18"/>
          <w:szCs w:val="18"/>
          <w:lang w:val="fr-FR"/>
        </w:rPr>
        <w:t xml:space="preserve"> </w:t>
      </w:r>
      <w:r w:rsidRPr="00123960">
        <w:rPr>
          <w:rFonts w:ascii="Arial" w:hAnsi="Arial" w:cs="Arial"/>
          <w:sz w:val="18"/>
          <w:szCs w:val="18"/>
          <w:lang w:val="fr-FR"/>
        </w:rPr>
        <w:t>Tout dommage ou frais de nettoyage supplémentaire sera déduit du dépôt de garantie ou facturé directement.</w:t>
      </w:r>
      <w:r w:rsidRPr="00123960">
        <w:rPr>
          <w:rFonts w:ascii="Arial" w:hAnsi="Arial" w:cs="Arial"/>
          <w:sz w:val="18"/>
          <w:szCs w:val="18"/>
          <w:lang w:val="fr-FR"/>
        </w:rPr>
        <w:t xml:space="preserve"> </w:t>
      </w:r>
      <w:r w:rsidRPr="00123960">
        <w:rPr>
          <w:rFonts w:ascii="Arial" w:hAnsi="Arial" w:cs="Arial"/>
          <w:sz w:val="18"/>
          <w:szCs w:val="18"/>
          <w:lang w:val="fr-FR"/>
        </w:rPr>
        <w:t>Les chiens doivent être tenus en laisse sur le terrain.</w:t>
      </w:r>
      <w:r w:rsidRPr="00123960">
        <w:rPr>
          <w:rFonts w:ascii="Arial" w:hAnsi="Arial" w:cs="Arial"/>
          <w:sz w:val="18"/>
          <w:szCs w:val="18"/>
          <w:lang w:val="fr-FR"/>
        </w:rPr>
        <w:t xml:space="preserve"> </w:t>
      </w:r>
      <w:r w:rsidRPr="00123960">
        <w:rPr>
          <w:rFonts w:ascii="Arial" w:hAnsi="Arial" w:cs="Arial"/>
          <w:sz w:val="18"/>
          <w:szCs w:val="18"/>
          <w:lang w:val="fr-FR"/>
        </w:rPr>
        <w:t>Les propriétaires doivent disposer de sachets pour déjections et respecter l’obligation légale de ramassage.</w:t>
      </w:r>
      <w:r w:rsidRPr="00123960">
        <w:rPr>
          <w:rFonts w:ascii="Arial" w:hAnsi="Arial" w:cs="Arial"/>
          <w:sz w:val="18"/>
          <w:szCs w:val="18"/>
          <w:lang w:val="fr-FR"/>
        </w:rPr>
        <w:t xml:space="preserve"> </w:t>
      </w:r>
      <w:r w:rsidRPr="00123960">
        <w:rPr>
          <w:rFonts w:ascii="Arial" w:hAnsi="Arial" w:cs="Arial"/>
          <w:sz w:val="18"/>
          <w:szCs w:val="18"/>
          <w:lang w:val="fr-FR"/>
        </w:rPr>
        <w:t>Les amendes pour non</w:t>
      </w:r>
      <w:r w:rsidRPr="00123960">
        <w:rPr>
          <w:rFonts w:ascii="Cambria Math" w:hAnsi="Cambria Math" w:cs="Cambria Math"/>
          <w:sz w:val="18"/>
          <w:szCs w:val="18"/>
          <w:lang w:val="fr-FR"/>
        </w:rPr>
        <w:t>‑</w:t>
      </w:r>
      <w:r w:rsidRPr="00123960">
        <w:rPr>
          <w:rFonts w:ascii="Arial" w:hAnsi="Arial" w:cs="Arial"/>
          <w:sz w:val="18"/>
          <w:szCs w:val="18"/>
          <w:lang w:val="fr-FR"/>
        </w:rPr>
        <w:t>respect vont de 35 € à 750 €.</w:t>
      </w:r>
      <w:r w:rsidRPr="00123960">
        <w:rPr>
          <w:rFonts w:ascii="Arial" w:hAnsi="Arial" w:cs="Arial"/>
          <w:sz w:val="18"/>
          <w:szCs w:val="18"/>
          <w:lang w:val="fr-FR"/>
        </w:rPr>
        <w:t xml:space="preserve"> </w:t>
      </w:r>
      <w:r w:rsidRPr="00123960">
        <w:rPr>
          <w:rFonts w:ascii="Arial" w:hAnsi="Arial" w:cs="Arial"/>
          <w:sz w:val="18"/>
          <w:szCs w:val="18"/>
          <w:lang w:val="fr-FR"/>
        </w:rPr>
        <w:t>Le non</w:t>
      </w:r>
      <w:r w:rsidRPr="00123960">
        <w:rPr>
          <w:rFonts w:ascii="Cambria Math" w:hAnsi="Cambria Math" w:cs="Cambria Math"/>
          <w:sz w:val="18"/>
          <w:szCs w:val="18"/>
          <w:lang w:val="fr-FR"/>
        </w:rPr>
        <w:t>‑</w:t>
      </w:r>
      <w:r w:rsidRPr="00123960">
        <w:rPr>
          <w:rFonts w:ascii="Arial" w:hAnsi="Arial" w:cs="Arial"/>
          <w:sz w:val="18"/>
          <w:szCs w:val="18"/>
          <w:lang w:val="fr-FR"/>
        </w:rPr>
        <w:t>respect du règlement peut entraîner l’annulation immédiate du séjour, sans remboursement.</w:t>
      </w:r>
    </w:p>
    <w:p w14:paraId="1448903B" w14:textId="77777777" w:rsidR="00123960" w:rsidRPr="00123960" w:rsidRDefault="00123960" w:rsidP="00123960">
      <w:pPr>
        <w:jc w:val="both"/>
        <w:rPr>
          <w:rFonts w:ascii="Arial" w:hAnsi="Arial" w:cs="Arial"/>
          <w:sz w:val="18"/>
          <w:szCs w:val="18"/>
          <w:lang w:val="fr-FR"/>
        </w:rPr>
      </w:pPr>
      <w:r w:rsidRPr="00123960">
        <w:rPr>
          <w:rFonts w:ascii="Arial" w:hAnsi="Arial" w:cs="Arial"/>
          <w:b/>
          <w:bCs/>
          <w:sz w:val="18"/>
          <w:szCs w:val="18"/>
          <w:lang w:val="fr-FR"/>
        </w:rPr>
        <w:t>Important</w:t>
      </w:r>
      <w:r w:rsidRPr="00123960">
        <w:rPr>
          <w:rFonts w:ascii="Arial" w:hAnsi="Arial" w:cs="Arial"/>
          <w:sz w:val="18"/>
          <w:szCs w:val="18"/>
          <w:lang w:val="fr-FR"/>
        </w:rPr>
        <w:t xml:space="preserve"> :  </w:t>
      </w:r>
    </w:p>
    <w:p w14:paraId="163A9220" w14:textId="3B2186FF"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Tout chien entrant en France doit être identifié par puce électronique et disposer d’un passeport européen avec vaccination antirabique valide.</w:t>
      </w:r>
      <w:r w:rsidRPr="00123960">
        <w:rPr>
          <w:rFonts w:ascii="Arial" w:hAnsi="Arial" w:cs="Arial"/>
          <w:sz w:val="18"/>
          <w:szCs w:val="18"/>
          <w:lang w:val="fr-FR"/>
        </w:rPr>
        <w:t xml:space="preserve"> </w:t>
      </w:r>
      <w:r w:rsidRPr="00123960">
        <w:rPr>
          <w:rFonts w:ascii="Arial" w:hAnsi="Arial" w:cs="Arial"/>
          <w:sz w:val="18"/>
          <w:szCs w:val="18"/>
          <w:lang w:val="fr-FR"/>
        </w:rPr>
        <w:t>En cas de contrôle, l’absence de documents peut entraîner la saisie de l’animal.</w:t>
      </w:r>
    </w:p>
    <w:p w14:paraId="2C53D65B"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Table d’hôte</w:t>
      </w:r>
    </w:p>
    <w:p w14:paraId="3E95EA9D" w14:textId="1A6D0AC7"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La table d’hôte est réservée aux hôtes séjournant sur place.</w:t>
      </w:r>
      <w:r w:rsidRPr="00123960">
        <w:rPr>
          <w:rFonts w:ascii="Arial" w:hAnsi="Arial" w:cs="Arial"/>
          <w:sz w:val="18"/>
          <w:szCs w:val="18"/>
          <w:lang w:val="fr-FR"/>
        </w:rPr>
        <w:t xml:space="preserve"> </w:t>
      </w:r>
      <w:r w:rsidRPr="00123960">
        <w:rPr>
          <w:rFonts w:ascii="Arial" w:hAnsi="Arial" w:cs="Arial"/>
          <w:sz w:val="18"/>
          <w:szCs w:val="18"/>
          <w:lang w:val="fr-FR"/>
        </w:rPr>
        <w:t>Les visiteurs externes ne sont admis qu’avec autorisation préalable.</w:t>
      </w:r>
      <w:r w:rsidRPr="00123960">
        <w:rPr>
          <w:rFonts w:ascii="Arial" w:hAnsi="Arial" w:cs="Arial"/>
          <w:sz w:val="18"/>
          <w:szCs w:val="18"/>
          <w:lang w:val="fr-FR"/>
        </w:rPr>
        <w:t xml:space="preserve"> </w:t>
      </w:r>
      <w:r w:rsidRPr="00123960">
        <w:rPr>
          <w:rFonts w:ascii="Arial" w:hAnsi="Arial" w:cs="Arial"/>
          <w:sz w:val="18"/>
          <w:szCs w:val="18"/>
          <w:lang w:val="fr-FR"/>
        </w:rPr>
        <w:t>La réservation doit être effectuée au moins 24 heures à l’avance.</w:t>
      </w:r>
      <w:r w:rsidRPr="00123960">
        <w:rPr>
          <w:rFonts w:ascii="Arial" w:hAnsi="Arial" w:cs="Arial"/>
          <w:sz w:val="18"/>
          <w:szCs w:val="18"/>
          <w:lang w:val="fr-FR"/>
        </w:rPr>
        <w:t xml:space="preserve"> </w:t>
      </w:r>
      <w:r w:rsidRPr="00123960">
        <w:rPr>
          <w:rFonts w:ascii="Arial" w:hAnsi="Arial" w:cs="Arial"/>
          <w:sz w:val="18"/>
          <w:szCs w:val="18"/>
          <w:lang w:val="fr-FR"/>
        </w:rPr>
        <w:t>Toute annulation moins de 24 heures avant le repas est facturée intégralement.</w:t>
      </w:r>
      <w:r w:rsidRPr="00123960">
        <w:rPr>
          <w:rFonts w:ascii="Arial" w:hAnsi="Arial" w:cs="Arial"/>
          <w:sz w:val="18"/>
          <w:szCs w:val="18"/>
          <w:lang w:val="fr-FR"/>
        </w:rPr>
        <w:t xml:space="preserve"> </w:t>
      </w:r>
      <w:r w:rsidRPr="00123960">
        <w:rPr>
          <w:rFonts w:ascii="Arial" w:hAnsi="Arial" w:cs="Arial"/>
          <w:sz w:val="18"/>
          <w:szCs w:val="18"/>
          <w:lang w:val="fr-FR"/>
        </w:rPr>
        <w:t>Les allergies ou régimes alimentaires doivent être signalés à l’avance.</w:t>
      </w:r>
      <w:r w:rsidRPr="00123960">
        <w:rPr>
          <w:rFonts w:ascii="Arial" w:hAnsi="Arial" w:cs="Arial"/>
          <w:sz w:val="18"/>
          <w:szCs w:val="18"/>
          <w:lang w:val="fr-FR"/>
        </w:rPr>
        <w:t xml:space="preserve"> </w:t>
      </w:r>
      <w:r w:rsidRPr="00123960">
        <w:rPr>
          <w:rFonts w:ascii="Arial" w:hAnsi="Arial" w:cs="Arial"/>
          <w:sz w:val="18"/>
          <w:szCs w:val="18"/>
          <w:lang w:val="fr-FR"/>
        </w:rPr>
        <w:t>Nous prenons toutes les précautions nécessaires, mais ne pouvons garantir l’absence totale de risques.</w:t>
      </w:r>
    </w:p>
    <w:p w14:paraId="43F10A7F"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Départ</w:t>
      </w:r>
    </w:p>
    <w:p w14:paraId="74BB94E2" w14:textId="7EFAA681"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 logement doit être laissé rangé, la vaisselle lavée et séchée, les déchets déposés dans les conteneurs prévus.</w:t>
      </w:r>
      <w:r w:rsidRPr="00123960">
        <w:rPr>
          <w:rFonts w:ascii="Arial" w:hAnsi="Arial" w:cs="Arial"/>
          <w:sz w:val="18"/>
          <w:szCs w:val="18"/>
          <w:lang w:val="fr-FR"/>
        </w:rPr>
        <w:t xml:space="preserve"> </w:t>
      </w:r>
      <w:r w:rsidRPr="00123960">
        <w:rPr>
          <w:rFonts w:ascii="Arial" w:hAnsi="Arial" w:cs="Arial"/>
          <w:sz w:val="18"/>
          <w:szCs w:val="18"/>
          <w:lang w:val="fr-FR"/>
        </w:rPr>
        <w:t>Toute casse, dommage ou dysfonctionnement doit être signalé immédiatement.</w:t>
      </w:r>
    </w:p>
    <w:p w14:paraId="00A6D030"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Protection des données &amp; Obligations légales</w:t>
      </w:r>
    </w:p>
    <w:p w14:paraId="4B105710" w14:textId="259E8F54"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Les données personnelles sont traitées conformément à la législation applicable.</w:t>
      </w:r>
      <w:r w:rsidRPr="00123960">
        <w:rPr>
          <w:rFonts w:ascii="Arial" w:hAnsi="Arial" w:cs="Arial"/>
          <w:sz w:val="18"/>
          <w:szCs w:val="18"/>
          <w:lang w:val="fr-FR"/>
        </w:rPr>
        <w:t xml:space="preserve"> </w:t>
      </w:r>
      <w:r w:rsidRPr="00123960">
        <w:rPr>
          <w:rFonts w:ascii="Arial" w:hAnsi="Arial" w:cs="Arial"/>
          <w:sz w:val="18"/>
          <w:szCs w:val="18"/>
          <w:lang w:val="fr-FR"/>
        </w:rPr>
        <w:t>Une identification à l’arrivée est obligatoire.</w:t>
      </w:r>
      <w:r w:rsidRPr="00123960">
        <w:rPr>
          <w:rFonts w:ascii="Arial" w:hAnsi="Arial" w:cs="Arial"/>
          <w:sz w:val="18"/>
          <w:szCs w:val="18"/>
          <w:lang w:val="fr-FR"/>
        </w:rPr>
        <w:t xml:space="preserve"> </w:t>
      </w:r>
      <w:r w:rsidRPr="00123960">
        <w:rPr>
          <w:rFonts w:ascii="Arial" w:hAnsi="Arial" w:cs="Arial"/>
          <w:sz w:val="18"/>
          <w:szCs w:val="18"/>
          <w:lang w:val="fr-FR"/>
        </w:rPr>
        <w:t>Pour les hôtes de nationalité non française, nous sommes légalement tenus de remplir une fiche individuelle de police, conservée pendant six (6) mois et pouvant être transmise aux autorités sur demande.</w:t>
      </w:r>
      <w:r w:rsidRPr="00123960">
        <w:rPr>
          <w:rFonts w:ascii="Arial" w:hAnsi="Arial" w:cs="Arial"/>
          <w:sz w:val="18"/>
          <w:szCs w:val="18"/>
          <w:lang w:val="fr-FR"/>
        </w:rPr>
        <w:t xml:space="preserve"> </w:t>
      </w:r>
      <w:r w:rsidRPr="00123960">
        <w:rPr>
          <w:rFonts w:ascii="Arial" w:hAnsi="Arial" w:cs="Arial"/>
          <w:sz w:val="18"/>
          <w:szCs w:val="18"/>
          <w:lang w:val="fr-FR"/>
        </w:rPr>
        <w:t>Un RIB est demandé pour le remboursement du dépôt de garantie ; il est détruit immédiatement après remboursement.</w:t>
      </w:r>
      <w:r w:rsidRPr="00123960">
        <w:rPr>
          <w:rFonts w:ascii="Arial" w:hAnsi="Arial" w:cs="Arial"/>
          <w:sz w:val="18"/>
          <w:szCs w:val="18"/>
          <w:lang w:val="fr-FR"/>
        </w:rPr>
        <w:t xml:space="preserve"> </w:t>
      </w:r>
      <w:r w:rsidRPr="00123960">
        <w:rPr>
          <w:rFonts w:ascii="Arial" w:hAnsi="Arial" w:cs="Arial"/>
          <w:sz w:val="18"/>
          <w:szCs w:val="18"/>
          <w:lang w:val="fr-FR"/>
        </w:rPr>
        <w:t>La taxe de séjour est facturée et reversée conformément aux règles communales.</w:t>
      </w:r>
    </w:p>
    <w:p w14:paraId="1D9FF8C1"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Sécurité</w:t>
      </w:r>
    </w:p>
    <w:p w14:paraId="0C5690E4" w14:textId="27E8DE71"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 logement est équipé de détecteurs de fumée conformes aux normes locales.</w:t>
      </w:r>
      <w:r w:rsidRPr="00123960">
        <w:rPr>
          <w:rFonts w:ascii="Arial" w:hAnsi="Arial" w:cs="Arial"/>
          <w:sz w:val="18"/>
          <w:szCs w:val="18"/>
          <w:lang w:val="fr-FR"/>
        </w:rPr>
        <w:t xml:space="preserve"> </w:t>
      </w:r>
      <w:r w:rsidRPr="00123960">
        <w:rPr>
          <w:rFonts w:ascii="Arial" w:hAnsi="Arial" w:cs="Arial"/>
          <w:sz w:val="18"/>
          <w:szCs w:val="18"/>
          <w:lang w:val="fr-FR"/>
        </w:rPr>
        <w:t>L’eau du robinet est potable ; elle est testée plusieurs fois par an.</w:t>
      </w:r>
      <w:r w:rsidRPr="00123960">
        <w:rPr>
          <w:rFonts w:ascii="Arial" w:hAnsi="Arial" w:cs="Arial"/>
          <w:sz w:val="18"/>
          <w:szCs w:val="18"/>
          <w:lang w:val="fr-FR"/>
        </w:rPr>
        <w:t xml:space="preserve"> </w:t>
      </w:r>
      <w:r w:rsidRPr="00123960">
        <w:rPr>
          <w:rFonts w:ascii="Arial" w:hAnsi="Arial" w:cs="Arial"/>
          <w:sz w:val="18"/>
          <w:szCs w:val="18"/>
          <w:lang w:val="fr-FR"/>
        </w:rPr>
        <w:t>Les résultats des analyses sont affichés dans le hall d’entrée.</w:t>
      </w:r>
    </w:p>
    <w:p w14:paraId="700127B5" w14:textId="77777777"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Durabilité</w:t>
      </w:r>
    </w:p>
    <w:p w14:paraId="565CF7C1" w14:textId="5AFC9AE4" w:rsidR="00123960" w:rsidRPr="00123960" w:rsidRDefault="00123960" w:rsidP="00123960">
      <w:pPr>
        <w:jc w:val="both"/>
        <w:rPr>
          <w:rFonts w:ascii="Arial" w:hAnsi="Arial" w:cs="Arial"/>
          <w:sz w:val="18"/>
          <w:szCs w:val="18"/>
          <w:lang w:val="fr-FR"/>
        </w:rPr>
      </w:pPr>
      <w:r w:rsidRPr="00123960">
        <w:rPr>
          <w:rFonts w:ascii="Arial" w:hAnsi="Arial" w:cs="Arial"/>
          <w:sz w:val="18"/>
          <w:szCs w:val="18"/>
          <w:lang w:val="fr-FR"/>
        </w:rPr>
        <w:t>Le logement est raccordé à une fosse septique.</w:t>
      </w:r>
      <w:r w:rsidRPr="00123960">
        <w:rPr>
          <w:rFonts w:ascii="Arial" w:hAnsi="Arial" w:cs="Arial"/>
          <w:sz w:val="18"/>
          <w:szCs w:val="18"/>
          <w:lang w:val="fr-FR"/>
        </w:rPr>
        <w:t xml:space="preserve"> </w:t>
      </w:r>
      <w:r w:rsidRPr="00123960">
        <w:rPr>
          <w:rFonts w:ascii="Arial" w:hAnsi="Arial" w:cs="Arial"/>
          <w:sz w:val="18"/>
          <w:szCs w:val="18"/>
          <w:lang w:val="fr-FR"/>
        </w:rPr>
        <w:t>Afin d’assurer son bon fonctionnement, seuls des produits biodégradables doivent être utilisés.</w:t>
      </w:r>
      <w:r w:rsidRPr="00123960">
        <w:rPr>
          <w:rFonts w:ascii="Arial" w:hAnsi="Arial" w:cs="Arial"/>
          <w:sz w:val="18"/>
          <w:szCs w:val="18"/>
          <w:lang w:val="fr-FR"/>
        </w:rPr>
        <w:t xml:space="preserve"> </w:t>
      </w:r>
      <w:r w:rsidRPr="00123960">
        <w:rPr>
          <w:rFonts w:ascii="Arial" w:hAnsi="Arial" w:cs="Arial"/>
          <w:sz w:val="18"/>
          <w:szCs w:val="18"/>
          <w:lang w:val="fr-FR"/>
        </w:rPr>
        <w:t>Nous fournissons du papier toilette, des produits d’entretien et des produits de soin écologiques.</w:t>
      </w:r>
      <w:r w:rsidRPr="00123960">
        <w:rPr>
          <w:rFonts w:ascii="Arial" w:hAnsi="Arial" w:cs="Arial"/>
          <w:sz w:val="18"/>
          <w:szCs w:val="18"/>
          <w:lang w:val="fr-FR"/>
        </w:rPr>
        <w:t xml:space="preserve"> </w:t>
      </w:r>
      <w:r w:rsidRPr="00123960">
        <w:rPr>
          <w:rFonts w:ascii="Arial" w:hAnsi="Arial" w:cs="Arial"/>
          <w:sz w:val="18"/>
          <w:szCs w:val="18"/>
          <w:lang w:val="fr-FR"/>
        </w:rPr>
        <w:t>Il est strictement interdit de jeter dans les toilettes ou les éviers :</w:t>
      </w:r>
      <w:r w:rsidRPr="00123960">
        <w:rPr>
          <w:rFonts w:ascii="Arial" w:hAnsi="Arial" w:cs="Arial"/>
          <w:sz w:val="18"/>
          <w:szCs w:val="18"/>
          <w:lang w:val="fr-FR"/>
        </w:rPr>
        <w:t xml:space="preserve"> </w:t>
      </w:r>
      <w:r w:rsidRPr="00123960">
        <w:rPr>
          <w:rFonts w:ascii="Arial" w:hAnsi="Arial" w:cs="Arial"/>
          <w:sz w:val="18"/>
          <w:szCs w:val="18"/>
          <w:lang w:val="fr-FR"/>
        </w:rPr>
        <w:t>papier non biodégradable, lingettes, protections hygiéniques, tampons, graisses ou tout autre matériau non dégradable.</w:t>
      </w:r>
      <w:r w:rsidRPr="00123960">
        <w:rPr>
          <w:rFonts w:ascii="Arial" w:hAnsi="Arial" w:cs="Arial"/>
          <w:sz w:val="18"/>
          <w:szCs w:val="18"/>
          <w:lang w:val="fr-FR"/>
        </w:rPr>
        <w:t xml:space="preserve">            </w:t>
      </w:r>
    </w:p>
    <w:p w14:paraId="4799787C" w14:textId="1C28F242" w:rsidR="00123960" w:rsidRPr="00123960" w:rsidRDefault="00123960" w:rsidP="00123960">
      <w:pPr>
        <w:jc w:val="both"/>
        <w:rPr>
          <w:rFonts w:ascii="Arial" w:hAnsi="Arial" w:cs="Arial"/>
          <w:b/>
          <w:bCs/>
          <w:sz w:val="18"/>
          <w:szCs w:val="18"/>
          <w:lang w:val="fr-FR"/>
        </w:rPr>
      </w:pPr>
      <w:r w:rsidRPr="00123960">
        <w:rPr>
          <w:rFonts w:ascii="Arial" w:hAnsi="Arial" w:cs="Arial"/>
          <w:b/>
          <w:bCs/>
          <w:sz w:val="18"/>
          <w:szCs w:val="18"/>
          <w:lang w:val="fr-FR"/>
        </w:rPr>
        <w:t>En cas d’obstruction causée par le non</w:t>
      </w:r>
      <w:r w:rsidRPr="00123960">
        <w:rPr>
          <w:rFonts w:ascii="Cambria Math" w:hAnsi="Cambria Math" w:cs="Cambria Math"/>
          <w:b/>
          <w:bCs/>
          <w:sz w:val="18"/>
          <w:szCs w:val="18"/>
          <w:lang w:val="fr-FR"/>
        </w:rPr>
        <w:t>‑</w:t>
      </w:r>
      <w:r w:rsidRPr="00123960">
        <w:rPr>
          <w:rFonts w:ascii="Arial" w:hAnsi="Arial" w:cs="Arial"/>
          <w:b/>
          <w:bCs/>
          <w:sz w:val="18"/>
          <w:szCs w:val="18"/>
          <w:lang w:val="fr-FR"/>
        </w:rPr>
        <w:t xml:space="preserve">respect de ces consignes, les frais de débouchage, soit </w:t>
      </w:r>
      <w:r w:rsidRPr="00123960">
        <w:rPr>
          <w:rFonts w:ascii="Arial" w:hAnsi="Arial" w:cs="Arial"/>
          <w:b/>
          <w:bCs/>
          <w:sz w:val="18"/>
          <w:szCs w:val="18"/>
          <w:lang w:val="fr-FR"/>
        </w:rPr>
        <w:t>€</w:t>
      </w:r>
      <w:r w:rsidRPr="00123960">
        <w:rPr>
          <w:rFonts w:ascii="Arial" w:hAnsi="Arial" w:cs="Arial"/>
          <w:b/>
          <w:bCs/>
          <w:sz w:val="18"/>
          <w:szCs w:val="18"/>
          <w:lang w:val="fr-FR"/>
        </w:rPr>
        <w:t>800 , seront facturés au locataire, et le dépôt de garantie sera entièrement retenu.</w:t>
      </w:r>
    </w:p>
    <w:p w14:paraId="65B010ED" w14:textId="77777777" w:rsidR="00123960" w:rsidRPr="00123960" w:rsidRDefault="00123960" w:rsidP="00123960">
      <w:pPr>
        <w:jc w:val="both"/>
        <w:rPr>
          <w:rFonts w:ascii="Arial" w:hAnsi="Arial" w:cs="Arial"/>
          <w:sz w:val="18"/>
          <w:szCs w:val="18"/>
          <w:lang w:val="fr-FR"/>
        </w:rPr>
      </w:pPr>
    </w:p>
    <w:p w14:paraId="434DB845" w14:textId="27CF09C7" w:rsidR="00123960" w:rsidRPr="00123960" w:rsidRDefault="00123960" w:rsidP="00123960">
      <w:pPr>
        <w:jc w:val="both"/>
        <w:rPr>
          <w:rFonts w:ascii="Arial" w:hAnsi="Arial" w:cs="Arial"/>
          <w:sz w:val="18"/>
          <w:szCs w:val="18"/>
          <w:lang w:val="fr-FR"/>
        </w:rPr>
      </w:pPr>
    </w:p>
    <w:sectPr w:rsidR="00123960" w:rsidRPr="00123960" w:rsidSect="00A270B1">
      <w:footerReference w:type="default" r:id="rId8"/>
      <w:pgSz w:w="11906" w:h="16838"/>
      <w:pgMar w:top="568" w:right="70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CF05" w14:textId="77777777" w:rsidR="0031502C" w:rsidRDefault="0031502C" w:rsidP="00123960">
      <w:pPr>
        <w:spacing w:after="0" w:line="240" w:lineRule="auto"/>
      </w:pPr>
      <w:r>
        <w:separator/>
      </w:r>
    </w:p>
  </w:endnote>
  <w:endnote w:type="continuationSeparator" w:id="0">
    <w:p w14:paraId="38831156" w14:textId="77777777" w:rsidR="0031502C" w:rsidRDefault="0031502C" w:rsidP="00123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D0A7" w14:textId="6C096570" w:rsidR="00123960" w:rsidRPr="00123960" w:rsidRDefault="00123960" w:rsidP="00123960">
    <w:pPr>
      <w:pStyle w:val="Voettekst"/>
      <w:rPr>
        <w:sz w:val="18"/>
        <w:szCs w:val="18"/>
        <w:lang w:val="fr-FR"/>
      </w:rPr>
    </w:pPr>
    <w:r w:rsidRPr="00123960">
      <w:rPr>
        <w:sz w:val="18"/>
        <w:szCs w:val="18"/>
        <w:lang w:val="fr-FR"/>
      </w:rPr>
      <w:t>Conditions Générales La Tulipe – version du 31</w:t>
    </w:r>
    <w:r w:rsidRPr="00123960">
      <w:rPr>
        <w:rFonts w:ascii="Cambria Math" w:hAnsi="Cambria Math" w:cs="Cambria Math"/>
        <w:sz w:val="18"/>
        <w:szCs w:val="18"/>
        <w:lang w:val="fr-FR"/>
      </w:rPr>
      <w:t>‑</w:t>
    </w:r>
    <w:r w:rsidRPr="00123960">
      <w:rPr>
        <w:sz w:val="18"/>
        <w:szCs w:val="18"/>
        <w:lang w:val="fr-FR"/>
      </w:rPr>
      <w:t>07</w:t>
    </w:r>
    <w:r w:rsidRPr="00123960">
      <w:rPr>
        <w:rFonts w:ascii="Cambria Math" w:hAnsi="Cambria Math" w:cs="Cambria Math"/>
        <w:sz w:val="18"/>
        <w:szCs w:val="18"/>
        <w:lang w:val="fr-FR"/>
      </w:rPr>
      <w:t>‑</w:t>
    </w:r>
    <w:r w:rsidRPr="00123960">
      <w:rPr>
        <w:sz w:val="18"/>
        <w:szCs w:val="18"/>
        <w:lang w:val="fr-FR"/>
      </w:rPr>
      <w:t>2026.</w:t>
    </w:r>
  </w:p>
  <w:p w14:paraId="60CE5F32" w14:textId="77777777" w:rsidR="00123960" w:rsidRPr="00123960" w:rsidRDefault="00123960" w:rsidP="00123960">
    <w:pPr>
      <w:pStyle w:val="Voettekst"/>
      <w:rPr>
        <w:sz w:val="18"/>
        <w:szCs w:val="18"/>
        <w:lang w:val="fr-FR"/>
      </w:rPr>
    </w:pPr>
  </w:p>
  <w:p w14:paraId="4AB6A367" w14:textId="7F66B7DB" w:rsidR="00123960" w:rsidRPr="00A270B1" w:rsidRDefault="00123960" w:rsidP="00123960">
    <w:pPr>
      <w:pStyle w:val="Voettekst"/>
      <w:rPr>
        <w:sz w:val="18"/>
        <w:szCs w:val="18"/>
        <w:lang w:val="fr-FR"/>
      </w:rPr>
    </w:pPr>
    <w:r w:rsidRPr="00A270B1">
      <w:rPr>
        <w:sz w:val="18"/>
        <w:szCs w:val="18"/>
        <w:lang w:val="fr-FR"/>
      </w:rPr>
      <w:t>Traduction</w:t>
    </w:r>
    <w:r w:rsidRPr="00A270B1">
      <w:rPr>
        <w:sz w:val="18"/>
        <w:szCs w:val="18"/>
        <w:lang w:val="fr-FR"/>
      </w:rPr>
      <w:t xml:space="preserve">: </w:t>
    </w:r>
    <w:r w:rsidR="00A270B1" w:rsidRPr="00A270B1">
      <w:rPr>
        <w:sz w:val="18"/>
        <w:szCs w:val="18"/>
        <w:lang w:val="fr-FR"/>
      </w:rPr>
      <w:t>La présente traduction est fournie à titre indicatif. En cas d’incohérence, d’omission ou d’erreur de traduction, la version néerlandaise des Conditions Générales constitue la seule référence juridique opposable. La Tulipe Accommodations ne saurait être tenue responsable des conséquences d’une traduction imparfaite.</w:t>
    </w:r>
  </w:p>
  <w:p w14:paraId="7B9712F2" w14:textId="77777777" w:rsidR="00123960" w:rsidRPr="00A270B1" w:rsidRDefault="00123960">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DB069" w14:textId="77777777" w:rsidR="0031502C" w:rsidRDefault="0031502C" w:rsidP="00123960">
      <w:pPr>
        <w:spacing w:after="0" w:line="240" w:lineRule="auto"/>
      </w:pPr>
      <w:r>
        <w:separator/>
      </w:r>
    </w:p>
  </w:footnote>
  <w:footnote w:type="continuationSeparator" w:id="0">
    <w:p w14:paraId="0D985241" w14:textId="77777777" w:rsidR="0031502C" w:rsidRDefault="0031502C" w:rsidP="001239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B754B"/>
    <w:multiLevelType w:val="hybridMultilevel"/>
    <w:tmpl w:val="3FE24F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6111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60"/>
    <w:rsid w:val="00123960"/>
    <w:rsid w:val="0031502C"/>
    <w:rsid w:val="00A270B1"/>
    <w:rsid w:val="00FE0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39FB"/>
  <w15:chartTrackingRefBased/>
  <w15:docId w15:val="{F0756006-5BD6-472A-BE62-39FA38F1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39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239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2396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2396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2396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2396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396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396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396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396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2396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2396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2396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2396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239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39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39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3960"/>
    <w:rPr>
      <w:rFonts w:eastAsiaTheme="majorEastAsia" w:cstheme="majorBidi"/>
      <w:color w:val="272727" w:themeColor="text1" w:themeTint="D8"/>
    </w:rPr>
  </w:style>
  <w:style w:type="paragraph" w:styleId="Titel">
    <w:name w:val="Title"/>
    <w:basedOn w:val="Standaard"/>
    <w:next w:val="Standaard"/>
    <w:link w:val="TitelChar"/>
    <w:uiPriority w:val="10"/>
    <w:qFormat/>
    <w:rsid w:val="00123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39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396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39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396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3960"/>
    <w:rPr>
      <w:i/>
      <w:iCs/>
      <w:color w:val="404040" w:themeColor="text1" w:themeTint="BF"/>
    </w:rPr>
  </w:style>
  <w:style w:type="paragraph" w:styleId="Lijstalinea">
    <w:name w:val="List Paragraph"/>
    <w:basedOn w:val="Standaard"/>
    <w:uiPriority w:val="34"/>
    <w:qFormat/>
    <w:rsid w:val="00123960"/>
    <w:pPr>
      <w:ind w:left="720"/>
      <w:contextualSpacing/>
    </w:pPr>
  </w:style>
  <w:style w:type="character" w:styleId="Intensievebenadrukking">
    <w:name w:val="Intense Emphasis"/>
    <w:basedOn w:val="Standaardalinea-lettertype"/>
    <w:uiPriority w:val="21"/>
    <w:qFormat/>
    <w:rsid w:val="00123960"/>
    <w:rPr>
      <w:i/>
      <w:iCs/>
      <w:color w:val="2F5496" w:themeColor="accent1" w:themeShade="BF"/>
    </w:rPr>
  </w:style>
  <w:style w:type="paragraph" w:styleId="Duidelijkcitaat">
    <w:name w:val="Intense Quote"/>
    <w:basedOn w:val="Standaard"/>
    <w:next w:val="Standaard"/>
    <w:link w:val="DuidelijkcitaatChar"/>
    <w:uiPriority w:val="30"/>
    <w:qFormat/>
    <w:rsid w:val="001239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23960"/>
    <w:rPr>
      <w:i/>
      <w:iCs/>
      <w:color w:val="2F5496" w:themeColor="accent1" w:themeShade="BF"/>
    </w:rPr>
  </w:style>
  <w:style w:type="character" w:styleId="Intensieveverwijzing">
    <w:name w:val="Intense Reference"/>
    <w:basedOn w:val="Standaardalinea-lettertype"/>
    <w:uiPriority w:val="32"/>
    <w:qFormat/>
    <w:rsid w:val="00123960"/>
    <w:rPr>
      <w:b/>
      <w:bCs/>
      <w:smallCaps/>
      <w:color w:val="2F5496" w:themeColor="accent1" w:themeShade="BF"/>
      <w:spacing w:val="5"/>
    </w:rPr>
  </w:style>
  <w:style w:type="character" w:styleId="Hyperlink">
    <w:name w:val="Hyperlink"/>
    <w:basedOn w:val="Standaardalinea-lettertype"/>
    <w:uiPriority w:val="99"/>
    <w:unhideWhenUsed/>
    <w:rsid w:val="00123960"/>
    <w:rPr>
      <w:color w:val="0563C1" w:themeColor="hyperlink"/>
      <w:u w:val="single"/>
    </w:rPr>
  </w:style>
  <w:style w:type="character" w:styleId="Onopgelostemelding">
    <w:name w:val="Unresolved Mention"/>
    <w:basedOn w:val="Standaardalinea-lettertype"/>
    <w:uiPriority w:val="99"/>
    <w:semiHidden/>
    <w:unhideWhenUsed/>
    <w:rsid w:val="00123960"/>
    <w:rPr>
      <w:color w:val="605E5C"/>
      <w:shd w:val="clear" w:color="auto" w:fill="E1DFDD"/>
    </w:rPr>
  </w:style>
  <w:style w:type="paragraph" w:styleId="Koptekst">
    <w:name w:val="header"/>
    <w:basedOn w:val="Standaard"/>
    <w:link w:val="KoptekstChar"/>
    <w:uiPriority w:val="99"/>
    <w:unhideWhenUsed/>
    <w:rsid w:val="0012396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3960"/>
  </w:style>
  <w:style w:type="paragraph" w:styleId="Voettekst">
    <w:name w:val="footer"/>
    <w:basedOn w:val="Standaard"/>
    <w:link w:val="VoettekstChar"/>
    <w:uiPriority w:val="99"/>
    <w:unhideWhenUsed/>
    <w:rsid w:val="0012396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3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la-tulipe.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1148</Words>
  <Characters>6316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Joëlle Wisman Coops</dc:creator>
  <cp:keywords/>
  <dc:description/>
  <cp:lastModifiedBy>Joëlle Wisman Coops</cp:lastModifiedBy>
  <cp:revision>1</cp:revision>
  <dcterms:created xsi:type="dcterms:W3CDTF">2026-08-01T17:39:00Z</dcterms:created>
  <dcterms:modified xsi:type="dcterms:W3CDTF">2026-08-01T17:51:00Z</dcterms:modified>
</cp:coreProperties>
</file>